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F60DD" w14:textId="18FD2C2C" w:rsidR="00BC3B96" w:rsidRDefault="0093607C">
      <w:pPr>
        <w:rPr>
          <w:rFonts w:ascii="Arial" w:hAnsi="Arial" w:cs="Arial"/>
          <w:b/>
          <w:lang w:val="en-US"/>
        </w:rPr>
      </w:pPr>
      <w:r w:rsidRPr="005B36C7">
        <w:rPr>
          <w:rFonts w:ascii="Arial" w:hAnsi="Arial" w:cs="Arial"/>
          <w:b/>
          <w:lang w:val="en-US"/>
        </w:rPr>
        <w:t xml:space="preserve">LYRA ECLIPSE IP40 </w:t>
      </w:r>
      <w:r w:rsidR="005B36C7" w:rsidRPr="005B36C7">
        <w:rPr>
          <w:rFonts w:ascii="Arial" w:hAnsi="Arial" w:cs="Arial"/>
          <w:b/>
          <w:lang w:val="en-US"/>
        </w:rPr>
        <w:t>static wh</w:t>
      </w:r>
      <w:r w:rsidR="005B36C7">
        <w:rPr>
          <w:rFonts w:ascii="Arial" w:hAnsi="Arial" w:cs="Arial"/>
          <w:b/>
          <w:lang w:val="en-US"/>
        </w:rPr>
        <w:t>ite</w:t>
      </w:r>
    </w:p>
    <w:p w14:paraId="6D068198" w14:textId="188F7224" w:rsidR="005B36C7" w:rsidRPr="005B36C7" w:rsidRDefault="005B36C7" w:rsidP="005B36C7">
      <w:pPr>
        <w:rPr>
          <w:rFonts w:ascii="Arial" w:hAnsi="Arial" w:cs="Arial"/>
          <w:bCs/>
          <w:sz w:val="20"/>
          <w:szCs w:val="20"/>
          <w:lang w:val="en-US"/>
        </w:rPr>
      </w:pPr>
      <w:r w:rsidRPr="005B36C7">
        <w:rPr>
          <w:rFonts w:ascii="Arial" w:hAnsi="Arial" w:cs="Arial"/>
          <w:bCs/>
          <w:sz w:val="20"/>
          <w:szCs w:val="20"/>
          <w:lang w:val="en-US"/>
        </w:rPr>
        <w:t>24 V, externally certified, IP40-rated elegant circular luminaire with a slim profile cross-sectio</w:t>
      </w:r>
      <w:r>
        <w:rPr>
          <w:rFonts w:ascii="Arial" w:hAnsi="Arial" w:cs="Arial"/>
          <w:bCs/>
          <w:sz w:val="20"/>
          <w:szCs w:val="20"/>
          <w:lang w:val="en-US"/>
        </w:rPr>
        <w:t xml:space="preserve">n. </w:t>
      </w:r>
      <w:r w:rsidRPr="005B36C7">
        <w:rPr>
          <w:rFonts w:ascii="Arial" w:hAnsi="Arial" w:cs="Arial"/>
          <w:sz w:val="20"/>
          <w:szCs w:val="20"/>
          <w:lang w:val="en-US"/>
        </w:rPr>
        <w:t>Available in two different diameters and two profile colors.</w:t>
      </w:r>
    </w:p>
    <w:p w14:paraId="2DA69403" w14:textId="77777777" w:rsidR="005B36C7" w:rsidRPr="00B45710" w:rsidRDefault="005B36C7" w:rsidP="005B36C7">
      <w:pPr>
        <w:rPr>
          <w:rFonts w:ascii="Arial" w:hAnsi="Arial" w:cs="Arial"/>
          <w:sz w:val="20"/>
          <w:szCs w:val="20"/>
          <w:lang w:val="en-US"/>
        </w:rPr>
      </w:pPr>
      <w:r w:rsidRPr="00B45710">
        <w:rPr>
          <w:rFonts w:ascii="Arial" w:hAnsi="Arial" w:cs="Arial"/>
          <w:bCs/>
          <w:sz w:val="20"/>
          <w:szCs w:val="20"/>
          <w:lang w:val="en-US"/>
        </w:rPr>
        <w:t>LYRA ECLIPSE:</w:t>
      </w:r>
      <w:r w:rsidRPr="00B45710">
        <w:rPr>
          <w:rFonts w:ascii="Arial" w:hAnsi="Arial" w:cs="Arial"/>
          <w:sz w:val="20"/>
          <w:szCs w:val="20"/>
          <w:lang w:val="en-US"/>
        </w:rPr>
        <w:t xml:space="preserve"> 806 mm (diameter)</w:t>
      </w:r>
      <w:r w:rsidRPr="00B45710">
        <w:rPr>
          <w:rFonts w:ascii="Arial" w:hAnsi="Arial" w:cs="Arial"/>
          <w:sz w:val="20"/>
          <w:szCs w:val="20"/>
          <w:lang w:val="en-US"/>
        </w:rPr>
        <w:br/>
      </w:r>
      <w:r w:rsidRPr="00B45710">
        <w:rPr>
          <w:rFonts w:ascii="Arial" w:hAnsi="Arial" w:cs="Arial"/>
          <w:bCs/>
          <w:sz w:val="20"/>
          <w:szCs w:val="20"/>
          <w:lang w:val="en-US"/>
        </w:rPr>
        <w:t>LYRA ECLIPSE:</w:t>
      </w:r>
      <w:r w:rsidRPr="00B45710">
        <w:rPr>
          <w:rFonts w:ascii="Arial" w:hAnsi="Arial" w:cs="Arial"/>
          <w:sz w:val="20"/>
          <w:szCs w:val="20"/>
          <w:lang w:val="en-US"/>
        </w:rPr>
        <w:t xml:space="preserve"> 1164 mm (diameter)</w:t>
      </w:r>
    </w:p>
    <w:p w14:paraId="6A89113A" w14:textId="77777777" w:rsidR="005B36C7" w:rsidRPr="005B36C7" w:rsidRDefault="005B36C7" w:rsidP="005B36C7">
      <w:pPr>
        <w:rPr>
          <w:rFonts w:ascii="Arial" w:hAnsi="Arial" w:cs="Arial"/>
          <w:sz w:val="20"/>
          <w:szCs w:val="20"/>
          <w:lang w:val="en-US"/>
        </w:rPr>
      </w:pPr>
      <w:r w:rsidRPr="005B36C7">
        <w:rPr>
          <w:rFonts w:ascii="Arial" w:hAnsi="Arial" w:cs="Arial"/>
          <w:sz w:val="20"/>
          <w:szCs w:val="20"/>
          <w:lang w:val="en-US"/>
        </w:rPr>
        <w:t>Housing made of extruded and curved anodized aluminum profiles in black and silver.</w:t>
      </w:r>
    </w:p>
    <w:p w14:paraId="2766CB9E" w14:textId="5B5115B3" w:rsidR="005B36C7" w:rsidRPr="005B36C7" w:rsidRDefault="005B36C7" w:rsidP="005B36C7">
      <w:pPr>
        <w:rPr>
          <w:rFonts w:ascii="Arial" w:hAnsi="Arial" w:cs="Arial"/>
          <w:sz w:val="20"/>
          <w:szCs w:val="20"/>
          <w:lang w:val="en-US"/>
        </w:rPr>
      </w:pPr>
      <w:r w:rsidRPr="005B36C7">
        <w:rPr>
          <w:rFonts w:ascii="Arial" w:hAnsi="Arial" w:cs="Arial"/>
          <w:sz w:val="20"/>
          <w:szCs w:val="20"/>
          <w:lang w:val="en-US"/>
        </w:rPr>
        <w:t xml:space="preserve">Eclipse is supplied with a matching suspension mounting kit (max. suspension height approx. 2 m) and </w:t>
      </w:r>
      <w:r w:rsidR="00A33B6A">
        <w:rPr>
          <w:rFonts w:ascii="Arial" w:hAnsi="Arial" w:cs="Arial"/>
          <w:sz w:val="20"/>
          <w:szCs w:val="20"/>
          <w:lang w:val="en-US"/>
        </w:rPr>
        <w:t>a ballast</w:t>
      </w:r>
      <w:r w:rsidRPr="005B36C7">
        <w:rPr>
          <w:rFonts w:ascii="Arial" w:hAnsi="Arial" w:cs="Arial"/>
          <w:sz w:val="20"/>
          <w:szCs w:val="20"/>
          <w:lang w:val="en-US"/>
        </w:rPr>
        <w:t xml:space="preserve"> for recessed or ceiling mounting. An elegant eye-catcher for outstanding lighting solutions. Includes matching canopy and </w:t>
      </w:r>
      <w:r w:rsidR="005E16DC">
        <w:rPr>
          <w:rFonts w:ascii="Arial" w:hAnsi="Arial" w:cs="Arial"/>
          <w:sz w:val="20"/>
          <w:szCs w:val="20"/>
          <w:lang w:val="en-US"/>
        </w:rPr>
        <w:t>controller</w:t>
      </w:r>
      <w:r w:rsidRPr="005B36C7">
        <w:rPr>
          <w:rFonts w:ascii="Arial" w:hAnsi="Arial" w:cs="Arial"/>
          <w:sz w:val="20"/>
          <w:szCs w:val="20"/>
          <w:lang w:val="en-US"/>
        </w:rPr>
        <w:t xml:space="preserve"> (DALI).</w:t>
      </w:r>
    </w:p>
    <w:p w14:paraId="296FC110" w14:textId="50BA5821" w:rsidR="005B36C7" w:rsidRPr="005B36C7" w:rsidRDefault="005B36C7" w:rsidP="005B36C7">
      <w:pPr>
        <w:rPr>
          <w:rFonts w:ascii="Arial" w:hAnsi="Arial" w:cs="Arial"/>
          <w:sz w:val="20"/>
          <w:szCs w:val="20"/>
          <w:lang w:val="en-US"/>
        </w:rPr>
      </w:pPr>
      <w:r w:rsidRPr="005B36C7">
        <w:rPr>
          <w:rFonts w:ascii="Arial" w:hAnsi="Arial" w:cs="Arial"/>
          <w:sz w:val="20"/>
          <w:szCs w:val="20"/>
          <w:lang w:val="en-US"/>
        </w:rPr>
        <w:t>Equipped with a high-quality opal optic.</w:t>
      </w:r>
    </w:p>
    <w:p w14:paraId="3F4E407B" w14:textId="6EB7FC67" w:rsidR="005B36C7" w:rsidRPr="005B36C7" w:rsidRDefault="005B36C7" w:rsidP="005B36C7">
      <w:pPr>
        <w:rPr>
          <w:rFonts w:ascii="Arial" w:hAnsi="Arial" w:cs="Arial"/>
          <w:b/>
          <w:bCs/>
          <w:lang w:val="en-US"/>
        </w:rPr>
      </w:pPr>
      <w:r w:rsidRPr="005B36C7">
        <w:rPr>
          <w:rFonts w:ascii="Arial" w:hAnsi="Arial" w:cs="Arial"/>
          <w:b/>
          <w:bCs/>
          <w:lang w:val="en-US"/>
        </w:rPr>
        <w:t>Light engine</w:t>
      </w:r>
    </w:p>
    <w:p w14:paraId="2C891EB4" w14:textId="77777777" w:rsidR="002A5750" w:rsidRPr="002A5750" w:rsidRDefault="002A5750" w:rsidP="002A575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  <w:lang w:val="en-US"/>
        </w:rPr>
      </w:pPr>
      <w:r w:rsidRPr="002A5750">
        <w:rPr>
          <w:rFonts w:ascii="Arial" w:hAnsi="Arial" w:cs="Arial"/>
          <w:kern w:val="0"/>
          <w:sz w:val="20"/>
          <w:szCs w:val="20"/>
          <w:lang w:val="en-US"/>
        </w:rPr>
        <w:t xml:space="preserve">24V Light source assembled using state of the art automated Reel-to-Reel (R2R) production process supporting LED Linear™ </w:t>
      </w:r>
      <w:proofErr w:type="spellStart"/>
      <w:r w:rsidRPr="002A5750">
        <w:rPr>
          <w:rFonts w:ascii="Arial" w:hAnsi="Arial" w:cs="Arial"/>
          <w:kern w:val="0"/>
          <w:sz w:val="20"/>
          <w:szCs w:val="20"/>
          <w:lang w:val="en-US"/>
        </w:rPr>
        <w:t>Tj</w:t>
      </w:r>
      <w:proofErr w:type="spellEnd"/>
      <w:r w:rsidRPr="002A5750">
        <w:rPr>
          <w:rFonts w:ascii="Arial" w:hAnsi="Arial" w:cs="Arial"/>
          <w:kern w:val="0"/>
          <w:sz w:val="20"/>
          <w:szCs w:val="20"/>
          <w:lang w:val="en-US"/>
        </w:rPr>
        <w:t xml:space="preserve"> Away® thin flexible circuit board technology. </w:t>
      </w:r>
    </w:p>
    <w:p w14:paraId="50F0101B" w14:textId="28E3AA88" w:rsidR="005B36C7" w:rsidRPr="005B36C7" w:rsidRDefault="002A5750" w:rsidP="005B36C7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br/>
      </w:r>
      <w:r w:rsidR="005B36C7" w:rsidRPr="005B36C7">
        <w:rPr>
          <w:rFonts w:ascii="Arial" w:hAnsi="Arial" w:cs="Arial"/>
          <w:sz w:val="20"/>
          <w:szCs w:val="20"/>
          <w:lang w:val="en-US"/>
        </w:rPr>
        <w:t>In combination with LED packages, a thermal resistance is achieved that enables optimal heat dissipation (junction-to-profile), resulting in an outstanding lifetime of over 60,000 operating hours (L80/B10).</w:t>
      </w:r>
    </w:p>
    <w:p w14:paraId="24A6B6A0" w14:textId="77777777" w:rsidR="005B36C7" w:rsidRPr="005B36C7" w:rsidRDefault="005B36C7" w:rsidP="005B36C7">
      <w:pPr>
        <w:rPr>
          <w:rFonts w:ascii="Arial" w:hAnsi="Arial" w:cs="Arial"/>
          <w:sz w:val="20"/>
          <w:szCs w:val="20"/>
          <w:lang w:val="en-US"/>
        </w:rPr>
      </w:pPr>
      <w:r w:rsidRPr="005B36C7">
        <w:rPr>
          <w:rFonts w:ascii="Arial" w:hAnsi="Arial" w:cs="Arial"/>
          <w:sz w:val="20"/>
          <w:szCs w:val="20"/>
          <w:lang w:val="en-US"/>
        </w:rPr>
        <w:t xml:space="preserve">Integrated high-quality LEDs with 3-step </w:t>
      </w:r>
      <w:proofErr w:type="spellStart"/>
      <w:r w:rsidRPr="005B36C7">
        <w:rPr>
          <w:rFonts w:ascii="Arial" w:hAnsi="Arial" w:cs="Arial"/>
          <w:sz w:val="20"/>
          <w:szCs w:val="20"/>
          <w:lang w:val="en-US"/>
        </w:rPr>
        <w:t>MacAdam</w:t>
      </w:r>
      <w:proofErr w:type="spellEnd"/>
      <w:r w:rsidRPr="005B36C7">
        <w:rPr>
          <w:rFonts w:ascii="Arial" w:hAnsi="Arial" w:cs="Arial"/>
          <w:sz w:val="20"/>
          <w:szCs w:val="20"/>
          <w:lang w:val="en-US"/>
        </w:rPr>
        <w:t xml:space="preserve"> binning (SDCM3), centered on a single target color temperature (one bin only) with extended photometric code </w:t>
      </w:r>
      <w:proofErr w:type="spellStart"/>
      <w:r w:rsidRPr="005B36C7">
        <w:rPr>
          <w:rFonts w:ascii="Arial" w:hAnsi="Arial" w:cs="Arial"/>
          <w:sz w:val="20"/>
          <w:szCs w:val="20"/>
          <w:lang w:val="en-US"/>
        </w:rPr>
        <w:t>Wxxx</w:t>
      </w:r>
      <w:proofErr w:type="spellEnd"/>
      <w:r w:rsidRPr="005B36C7">
        <w:rPr>
          <w:rFonts w:ascii="Arial" w:hAnsi="Arial" w:cs="Arial"/>
          <w:sz w:val="20"/>
          <w:szCs w:val="20"/>
          <w:lang w:val="en-US"/>
        </w:rPr>
        <w:t>/339, ensure excellent color consistency over the entire rated lifetime.</w:t>
      </w:r>
    </w:p>
    <w:p w14:paraId="2AB8D14C" w14:textId="77777777" w:rsidR="005B36C7" w:rsidRPr="005B36C7" w:rsidRDefault="005B36C7" w:rsidP="005B36C7">
      <w:pPr>
        <w:rPr>
          <w:rFonts w:ascii="Arial" w:hAnsi="Arial" w:cs="Arial"/>
          <w:sz w:val="20"/>
          <w:szCs w:val="20"/>
          <w:lang w:val="en-US"/>
        </w:rPr>
      </w:pPr>
      <w:r w:rsidRPr="005B36C7">
        <w:rPr>
          <w:rFonts w:ascii="Arial" w:hAnsi="Arial" w:cs="Arial"/>
          <w:sz w:val="20"/>
          <w:szCs w:val="20"/>
          <w:lang w:val="en-US"/>
        </w:rPr>
        <w:t xml:space="preserve">Outstanding color rendering with Ra values up to 96 (R9 = 81) and TM-30-15 values up to Rf = 89 / </w:t>
      </w:r>
      <w:proofErr w:type="spellStart"/>
      <w:r w:rsidRPr="005B36C7">
        <w:rPr>
          <w:rFonts w:ascii="Arial" w:hAnsi="Arial" w:cs="Arial"/>
          <w:sz w:val="20"/>
          <w:szCs w:val="20"/>
          <w:lang w:val="en-US"/>
        </w:rPr>
        <w:t>Rg</w:t>
      </w:r>
      <w:proofErr w:type="spellEnd"/>
      <w:r w:rsidRPr="005B36C7">
        <w:rPr>
          <w:rFonts w:ascii="Arial" w:hAnsi="Arial" w:cs="Arial"/>
          <w:sz w:val="20"/>
          <w:szCs w:val="20"/>
          <w:lang w:val="en-US"/>
        </w:rPr>
        <w:t xml:space="preserve"> = 98 ensures exceptional light quality. Protected against electrostatic discharge up to ±2,000 V.</w:t>
      </w:r>
    </w:p>
    <w:p w14:paraId="0F421ACB" w14:textId="77777777" w:rsidR="005B36C7" w:rsidRPr="005B36C7" w:rsidRDefault="005B36C7" w:rsidP="005B36C7">
      <w:pPr>
        <w:rPr>
          <w:rFonts w:ascii="Arial" w:hAnsi="Arial" w:cs="Arial"/>
          <w:sz w:val="20"/>
          <w:szCs w:val="20"/>
          <w:lang w:val="en-US"/>
        </w:rPr>
      </w:pPr>
      <w:r w:rsidRPr="005B36C7">
        <w:rPr>
          <w:rFonts w:ascii="Arial" w:hAnsi="Arial" w:cs="Arial"/>
          <w:sz w:val="20"/>
          <w:szCs w:val="20"/>
          <w:lang w:val="en-US"/>
        </w:rPr>
        <w:t>Uniform light intensity across the entire luminaire is ensured through active current regulation, controlled by integrated circuits (ICs) at each step of the light source.</w:t>
      </w:r>
    </w:p>
    <w:p w14:paraId="55EAF451" w14:textId="77777777" w:rsidR="002A5750" w:rsidRDefault="00B45710" w:rsidP="002A575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  <w:lang w:val="en-US"/>
        </w:rPr>
      </w:pPr>
      <w:r w:rsidRPr="00B45710">
        <w:rPr>
          <w:rFonts w:ascii="Arial" w:hAnsi="Arial" w:cs="Arial"/>
          <w:kern w:val="0"/>
          <w:sz w:val="20"/>
          <w:szCs w:val="20"/>
          <w:lang w:val="en-US"/>
        </w:rPr>
        <w:t xml:space="preserve">Consistent light intensity all along the luminaire length is obtained thanks to active current regulation operated by dedicated integrated circuits (ICs) on each step. </w:t>
      </w:r>
    </w:p>
    <w:p w14:paraId="48724A3F" w14:textId="77777777" w:rsidR="002A5750" w:rsidRDefault="002A5750" w:rsidP="002A575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760A8A7A" w14:textId="23BA9852" w:rsidR="005B36C7" w:rsidRPr="002A5750" w:rsidRDefault="005B36C7" w:rsidP="002A575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  <w:lang w:val="en-US"/>
        </w:rPr>
      </w:pPr>
      <w:r w:rsidRPr="005B36C7">
        <w:rPr>
          <w:rFonts w:ascii="Arial" w:hAnsi="Arial" w:cs="Arial"/>
          <w:sz w:val="20"/>
          <w:szCs w:val="20"/>
          <w:lang w:val="en-US"/>
        </w:rPr>
        <w:t>Fully PWM-dimmable for frequencies &gt; 0 Hz up to 2 kHz (flicker-free above 1.2 kHz according to IEEE P1789 standard).</w:t>
      </w:r>
    </w:p>
    <w:p w14:paraId="0124EF97" w14:textId="77777777" w:rsidR="00423CC1" w:rsidRPr="00CD63B0" w:rsidRDefault="00423CC1" w:rsidP="00423CC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  <w:lang w:val="en-US"/>
        </w:rPr>
      </w:pPr>
      <w:r w:rsidRPr="00FF79A5">
        <w:rPr>
          <w:rFonts w:ascii="Arial" w:hAnsi="Arial" w:cs="Arial"/>
          <w:bCs/>
          <w:sz w:val="20"/>
          <w:szCs w:val="20"/>
          <w:lang w:val="en-US"/>
        </w:rPr>
        <w:t xml:space="preserve">Luminaire and light </w:t>
      </w:r>
      <w:r>
        <w:rPr>
          <w:rFonts w:ascii="Arial" w:hAnsi="Arial" w:cs="Arial"/>
          <w:bCs/>
          <w:sz w:val="20"/>
          <w:szCs w:val="20"/>
          <w:lang w:val="en-US"/>
        </w:rPr>
        <w:t>engine</w:t>
      </w:r>
      <w:r w:rsidRPr="00FF79A5">
        <w:rPr>
          <w:rFonts w:ascii="Arial" w:hAnsi="Arial" w:cs="Arial"/>
          <w:bCs/>
          <w:sz w:val="20"/>
          <w:szCs w:val="20"/>
          <w:lang w:val="en-US"/>
        </w:rPr>
        <w:t xml:space="preserve"> </w:t>
      </w:r>
      <w:r>
        <w:rPr>
          <w:rFonts w:ascii="Arial" w:hAnsi="Arial" w:cs="Arial"/>
          <w:kern w:val="0"/>
          <w:sz w:val="20"/>
          <w:szCs w:val="20"/>
          <w:lang w:val="en-US"/>
        </w:rPr>
        <w:t>e</w:t>
      </w:r>
      <w:r w:rsidRPr="00CD63B0">
        <w:rPr>
          <w:rFonts w:ascii="Arial" w:hAnsi="Arial" w:cs="Arial"/>
          <w:kern w:val="0"/>
          <w:sz w:val="20"/>
          <w:szCs w:val="20"/>
          <w:lang w:val="en-US"/>
        </w:rPr>
        <w:t>ngineered and produced in Germany.</w:t>
      </w:r>
    </w:p>
    <w:p w14:paraId="2BBBAF73" w14:textId="77777777" w:rsidR="00423CC1" w:rsidRDefault="00423CC1" w:rsidP="000E636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lang w:val="en-US"/>
        </w:rPr>
      </w:pPr>
    </w:p>
    <w:p w14:paraId="5FB4BA50" w14:textId="474B384D" w:rsidR="000E636D" w:rsidRPr="000E636D" w:rsidRDefault="000E636D" w:rsidP="000E636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0"/>
          <w:szCs w:val="20"/>
          <w:lang w:val="en-US"/>
        </w:rPr>
      </w:pPr>
      <w:r w:rsidRPr="000E636D">
        <w:rPr>
          <w:rFonts w:ascii="Arial" w:hAnsi="Arial" w:cs="Arial"/>
          <w:b/>
          <w:bCs/>
          <w:kern w:val="0"/>
          <w:lang w:val="en-US"/>
        </w:rPr>
        <w:t>Reports and certifications</w:t>
      </w:r>
    </w:p>
    <w:p w14:paraId="335C703F" w14:textId="77777777" w:rsidR="000E636D" w:rsidRPr="000E636D" w:rsidRDefault="000E636D" w:rsidP="000E636D">
      <w:pPr>
        <w:widowControl w:val="0"/>
        <w:autoSpaceDE w:val="0"/>
        <w:autoSpaceDN w:val="0"/>
        <w:adjustRightInd w:val="0"/>
        <w:spacing w:after="0" w:line="240" w:lineRule="auto"/>
        <w:ind w:left="2880" w:hanging="2880"/>
        <w:rPr>
          <w:rFonts w:ascii="Arial" w:hAnsi="Arial" w:cs="Arial"/>
          <w:kern w:val="0"/>
          <w:sz w:val="20"/>
          <w:szCs w:val="20"/>
          <w:lang w:val="en-US"/>
        </w:rPr>
      </w:pPr>
      <w:r w:rsidRPr="000E636D">
        <w:rPr>
          <w:rFonts w:ascii="Arial" w:hAnsi="Arial" w:cs="Arial"/>
          <w:kern w:val="0"/>
          <w:sz w:val="20"/>
          <w:szCs w:val="20"/>
          <w:lang w:val="en-US"/>
        </w:rPr>
        <w:t>CE:</w:t>
      </w:r>
      <w:r w:rsidRPr="000E636D">
        <w:rPr>
          <w:rFonts w:ascii="Arial" w:hAnsi="Arial" w:cs="Arial"/>
          <w:kern w:val="0"/>
          <w:sz w:val="20"/>
          <w:szCs w:val="20"/>
          <w:lang w:val="en-US"/>
        </w:rPr>
        <w:tab/>
        <w:t xml:space="preserve">Yes, according to EN 60598-1:2022; EN 60598-2-1:2021 </w:t>
      </w:r>
    </w:p>
    <w:p w14:paraId="7C4AEAEA" w14:textId="77777777" w:rsidR="000E636D" w:rsidRPr="000E636D" w:rsidRDefault="000E636D" w:rsidP="000E636D">
      <w:pPr>
        <w:widowControl w:val="0"/>
        <w:autoSpaceDE w:val="0"/>
        <w:autoSpaceDN w:val="0"/>
        <w:adjustRightInd w:val="0"/>
        <w:spacing w:after="0" w:line="240" w:lineRule="auto"/>
        <w:ind w:left="2880"/>
        <w:rPr>
          <w:rFonts w:ascii="Arial" w:hAnsi="Arial" w:cs="Arial"/>
          <w:kern w:val="0"/>
          <w:sz w:val="20"/>
          <w:szCs w:val="20"/>
          <w:lang w:val="en-US"/>
        </w:rPr>
      </w:pPr>
      <w:r w:rsidRPr="000E636D">
        <w:rPr>
          <w:rFonts w:ascii="Arial" w:hAnsi="Arial" w:cs="Arial"/>
          <w:kern w:val="0"/>
          <w:sz w:val="20"/>
          <w:szCs w:val="20"/>
          <w:lang w:val="en-US"/>
        </w:rPr>
        <w:t xml:space="preserve">Ecodesign Directive 2019/2020/EU (L315/209) </w:t>
      </w:r>
    </w:p>
    <w:p w14:paraId="6122FE87" w14:textId="77777777" w:rsidR="000E636D" w:rsidRPr="000E636D" w:rsidRDefault="000E636D" w:rsidP="000E636D">
      <w:pPr>
        <w:widowControl w:val="0"/>
        <w:autoSpaceDE w:val="0"/>
        <w:autoSpaceDN w:val="0"/>
        <w:adjustRightInd w:val="0"/>
        <w:spacing w:after="0" w:line="240" w:lineRule="auto"/>
        <w:ind w:left="2160" w:firstLine="720"/>
        <w:rPr>
          <w:rFonts w:ascii="Arial" w:hAnsi="Arial" w:cs="Arial"/>
          <w:kern w:val="0"/>
          <w:sz w:val="20"/>
          <w:szCs w:val="20"/>
          <w:lang w:val="en-US"/>
        </w:rPr>
      </w:pPr>
      <w:r w:rsidRPr="000E636D">
        <w:rPr>
          <w:rFonts w:ascii="Arial" w:hAnsi="Arial" w:cs="Arial"/>
          <w:kern w:val="0"/>
          <w:sz w:val="20"/>
          <w:szCs w:val="20"/>
          <w:lang w:val="en-US"/>
        </w:rPr>
        <w:t xml:space="preserve">ROHS Directive 2011/65/EU (L174/88) </w:t>
      </w:r>
    </w:p>
    <w:p w14:paraId="168B7410" w14:textId="77777777" w:rsidR="000E636D" w:rsidRPr="000E636D" w:rsidRDefault="000E636D" w:rsidP="000E636D">
      <w:pPr>
        <w:widowControl w:val="0"/>
        <w:autoSpaceDE w:val="0"/>
        <w:autoSpaceDN w:val="0"/>
        <w:adjustRightInd w:val="0"/>
        <w:spacing w:after="0" w:line="240" w:lineRule="auto"/>
        <w:ind w:left="2160" w:firstLine="720"/>
        <w:rPr>
          <w:rFonts w:ascii="Arial" w:hAnsi="Arial" w:cs="Arial"/>
          <w:kern w:val="0"/>
          <w:sz w:val="20"/>
          <w:szCs w:val="20"/>
          <w:lang w:val="en-US"/>
        </w:rPr>
      </w:pPr>
      <w:r w:rsidRPr="000E636D">
        <w:rPr>
          <w:rFonts w:ascii="Arial" w:hAnsi="Arial" w:cs="Arial"/>
          <w:kern w:val="0"/>
          <w:sz w:val="20"/>
          <w:szCs w:val="20"/>
          <w:lang w:val="en-US"/>
        </w:rPr>
        <w:t>WEEE Directive 2012/19/EU (L197/38)</w:t>
      </w:r>
    </w:p>
    <w:p w14:paraId="5CE9E4CA" w14:textId="77777777" w:rsidR="000E636D" w:rsidRPr="000E636D" w:rsidRDefault="000E636D" w:rsidP="000E636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  <w:lang w:val="en-US"/>
        </w:rPr>
      </w:pPr>
      <w:r w:rsidRPr="000E636D">
        <w:rPr>
          <w:rFonts w:ascii="Arial" w:hAnsi="Arial" w:cs="Arial"/>
          <w:kern w:val="0"/>
          <w:sz w:val="20"/>
          <w:szCs w:val="20"/>
          <w:lang w:val="en-US"/>
        </w:rPr>
        <w:t>ETL:</w:t>
      </w:r>
      <w:r w:rsidRPr="000E636D">
        <w:rPr>
          <w:rFonts w:ascii="Arial" w:hAnsi="Arial" w:cs="Arial"/>
          <w:kern w:val="0"/>
          <w:sz w:val="20"/>
          <w:szCs w:val="20"/>
          <w:lang w:val="en-US"/>
        </w:rPr>
        <w:tab/>
      </w:r>
      <w:r w:rsidRPr="000E636D">
        <w:rPr>
          <w:rFonts w:ascii="Arial" w:hAnsi="Arial" w:cs="Arial"/>
          <w:kern w:val="0"/>
          <w:sz w:val="20"/>
          <w:szCs w:val="20"/>
          <w:lang w:val="en-US"/>
        </w:rPr>
        <w:tab/>
      </w:r>
      <w:r w:rsidRPr="000E636D">
        <w:rPr>
          <w:rFonts w:ascii="Arial" w:hAnsi="Arial" w:cs="Arial"/>
          <w:kern w:val="0"/>
          <w:sz w:val="20"/>
          <w:szCs w:val="20"/>
          <w:lang w:val="en-US"/>
        </w:rPr>
        <w:tab/>
      </w:r>
      <w:r w:rsidRPr="000E636D">
        <w:rPr>
          <w:rFonts w:ascii="Arial" w:hAnsi="Arial" w:cs="Arial"/>
          <w:kern w:val="0"/>
          <w:sz w:val="20"/>
          <w:szCs w:val="20"/>
          <w:lang w:val="en-US"/>
        </w:rPr>
        <w:tab/>
        <w:t>Yes, according to ATM report</w:t>
      </w:r>
    </w:p>
    <w:p w14:paraId="13FB006A" w14:textId="77777777" w:rsidR="000E636D" w:rsidRPr="004B4D36" w:rsidRDefault="000E636D" w:rsidP="000E636D">
      <w:pPr>
        <w:widowControl w:val="0"/>
        <w:autoSpaceDE w:val="0"/>
        <w:autoSpaceDN w:val="0"/>
        <w:adjustRightInd w:val="0"/>
        <w:spacing w:after="0" w:line="240" w:lineRule="auto"/>
        <w:ind w:left="2160" w:firstLine="720"/>
        <w:rPr>
          <w:rFonts w:ascii="Arial" w:hAnsi="Arial" w:cs="Arial"/>
          <w:kern w:val="0"/>
          <w:sz w:val="20"/>
          <w:szCs w:val="20"/>
          <w:lang w:val="it-IT"/>
        </w:rPr>
      </w:pPr>
      <w:r w:rsidRPr="004B4D36">
        <w:rPr>
          <w:rFonts w:ascii="Arial" w:hAnsi="Arial" w:cs="Arial"/>
          <w:kern w:val="0"/>
          <w:sz w:val="20"/>
          <w:szCs w:val="20"/>
          <w:lang w:val="it-IT"/>
        </w:rPr>
        <w:t xml:space="preserve">UL2108:2015 Ed.2+R:27Sep2024; </w:t>
      </w:r>
    </w:p>
    <w:p w14:paraId="305E6663" w14:textId="35F306E5" w:rsidR="000E636D" w:rsidRPr="004B4D36" w:rsidRDefault="000E636D" w:rsidP="000E636D">
      <w:pPr>
        <w:widowControl w:val="0"/>
        <w:autoSpaceDE w:val="0"/>
        <w:autoSpaceDN w:val="0"/>
        <w:adjustRightInd w:val="0"/>
        <w:spacing w:after="0" w:line="240" w:lineRule="auto"/>
        <w:ind w:left="2880"/>
        <w:rPr>
          <w:rFonts w:ascii="Arial" w:hAnsi="Arial" w:cs="Arial"/>
          <w:kern w:val="0"/>
          <w:sz w:val="20"/>
          <w:szCs w:val="20"/>
          <w:lang w:val="it-IT"/>
        </w:rPr>
      </w:pPr>
      <w:r w:rsidRPr="004B4D36">
        <w:rPr>
          <w:rFonts w:ascii="Arial" w:hAnsi="Arial" w:cs="Arial"/>
          <w:kern w:val="0"/>
          <w:sz w:val="20"/>
          <w:szCs w:val="20"/>
          <w:lang w:val="it-IT"/>
        </w:rPr>
        <w:t>CSA C22.2#250.0:2021 Ed.5+U1;U2</w:t>
      </w:r>
    </w:p>
    <w:p w14:paraId="71C4CFB0" w14:textId="4A6A9403" w:rsidR="000E636D" w:rsidRPr="000E636D" w:rsidRDefault="000E636D" w:rsidP="000E636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  <w:lang w:val="en-US"/>
        </w:rPr>
      </w:pPr>
      <w:r w:rsidRPr="000E636D">
        <w:rPr>
          <w:rFonts w:ascii="Arial" w:hAnsi="Arial" w:cs="Arial"/>
          <w:kern w:val="0"/>
          <w:sz w:val="20"/>
          <w:szCs w:val="20"/>
          <w:lang w:val="en-US"/>
        </w:rPr>
        <w:t xml:space="preserve">UV resistance </w:t>
      </w:r>
      <w:r w:rsidRPr="000E636D">
        <w:rPr>
          <w:rFonts w:ascii="Arial" w:hAnsi="Arial" w:cs="Arial"/>
          <w:kern w:val="0"/>
          <w:sz w:val="20"/>
          <w:szCs w:val="20"/>
          <w:lang w:val="en-US"/>
        </w:rPr>
        <w:tab/>
      </w:r>
      <w:r w:rsidRPr="000E636D">
        <w:rPr>
          <w:rFonts w:ascii="Arial" w:hAnsi="Arial" w:cs="Arial"/>
          <w:kern w:val="0"/>
          <w:sz w:val="20"/>
          <w:szCs w:val="20"/>
          <w:lang w:val="en-US"/>
        </w:rPr>
        <w:tab/>
      </w:r>
      <w:r w:rsidRPr="000E636D">
        <w:rPr>
          <w:rFonts w:ascii="Arial" w:hAnsi="Arial" w:cs="Arial"/>
          <w:kern w:val="0"/>
          <w:sz w:val="20"/>
          <w:szCs w:val="20"/>
          <w:lang w:val="en-US"/>
        </w:rPr>
        <w:tab/>
        <w:t>Yes, according DIN ISO 4892-2</w:t>
      </w:r>
    </w:p>
    <w:p w14:paraId="2660832F" w14:textId="77777777" w:rsidR="000E636D" w:rsidRPr="000E636D" w:rsidRDefault="000E636D" w:rsidP="000E636D">
      <w:pPr>
        <w:widowControl w:val="0"/>
        <w:autoSpaceDE w:val="0"/>
        <w:autoSpaceDN w:val="0"/>
        <w:adjustRightInd w:val="0"/>
        <w:spacing w:after="0" w:line="240" w:lineRule="auto"/>
        <w:ind w:left="2880"/>
        <w:rPr>
          <w:rFonts w:ascii="Arial" w:hAnsi="Arial" w:cs="Arial"/>
          <w:kern w:val="0"/>
          <w:sz w:val="20"/>
          <w:szCs w:val="20"/>
          <w:lang w:val="en-US"/>
        </w:rPr>
      </w:pPr>
      <w:r w:rsidRPr="000E636D">
        <w:rPr>
          <w:rFonts w:ascii="Arial" w:hAnsi="Arial" w:cs="Arial"/>
          <w:kern w:val="0"/>
          <w:sz w:val="20"/>
          <w:szCs w:val="20"/>
          <w:lang w:val="en-US"/>
        </w:rPr>
        <w:t>Testing conditions: doses of UV-A and UV-B radiation equivalent to ten years of direct sunlight exposure</w:t>
      </w:r>
    </w:p>
    <w:p w14:paraId="5F955972" w14:textId="77777777" w:rsidR="000E636D" w:rsidRPr="004B4D36" w:rsidRDefault="000E636D" w:rsidP="000E636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4B4D36">
        <w:rPr>
          <w:rFonts w:ascii="Arial" w:hAnsi="Arial" w:cs="Arial"/>
          <w:kern w:val="0"/>
          <w:sz w:val="20"/>
          <w:szCs w:val="20"/>
        </w:rPr>
        <w:t>TM30, TM21, TM82:</w:t>
      </w:r>
      <w:r w:rsidRPr="004B4D36">
        <w:rPr>
          <w:rFonts w:ascii="Arial" w:hAnsi="Arial" w:cs="Arial"/>
          <w:kern w:val="0"/>
          <w:sz w:val="20"/>
          <w:szCs w:val="20"/>
        </w:rPr>
        <w:tab/>
      </w:r>
      <w:r w:rsidRPr="004B4D36">
        <w:rPr>
          <w:rFonts w:ascii="Arial" w:hAnsi="Arial" w:cs="Arial"/>
          <w:kern w:val="0"/>
          <w:sz w:val="20"/>
          <w:szCs w:val="20"/>
        </w:rPr>
        <w:tab/>
        <w:t xml:space="preserve">Reports </w:t>
      </w:r>
      <w:proofErr w:type="spellStart"/>
      <w:r w:rsidRPr="004B4D36">
        <w:rPr>
          <w:rFonts w:ascii="Arial" w:hAnsi="Arial" w:cs="Arial"/>
          <w:kern w:val="0"/>
          <w:sz w:val="20"/>
          <w:szCs w:val="20"/>
        </w:rPr>
        <w:t>available</w:t>
      </w:r>
      <w:proofErr w:type="spellEnd"/>
      <w:r w:rsidRPr="004B4D36">
        <w:rPr>
          <w:rFonts w:ascii="Arial" w:hAnsi="Arial" w:cs="Arial"/>
          <w:kern w:val="0"/>
          <w:sz w:val="20"/>
          <w:szCs w:val="20"/>
        </w:rPr>
        <w:t xml:space="preserve"> on </w:t>
      </w:r>
      <w:proofErr w:type="spellStart"/>
      <w:r w:rsidRPr="004B4D36">
        <w:rPr>
          <w:rFonts w:ascii="Arial" w:hAnsi="Arial" w:cs="Arial"/>
          <w:kern w:val="0"/>
          <w:sz w:val="20"/>
          <w:szCs w:val="20"/>
        </w:rPr>
        <w:t>request</w:t>
      </w:r>
      <w:proofErr w:type="spellEnd"/>
    </w:p>
    <w:p w14:paraId="7F954D2A" w14:textId="77777777" w:rsidR="000E636D" w:rsidRPr="004B4D36" w:rsidRDefault="000E636D" w:rsidP="000E636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4B4D36">
        <w:rPr>
          <w:rFonts w:ascii="Arial" w:hAnsi="Arial" w:cs="Arial"/>
          <w:kern w:val="0"/>
          <w:sz w:val="20"/>
          <w:szCs w:val="20"/>
        </w:rPr>
        <w:t>LM79, LM80:</w:t>
      </w:r>
      <w:r w:rsidRPr="004B4D36">
        <w:rPr>
          <w:rFonts w:ascii="Arial" w:hAnsi="Arial" w:cs="Arial"/>
          <w:kern w:val="0"/>
          <w:sz w:val="20"/>
          <w:szCs w:val="20"/>
        </w:rPr>
        <w:tab/>
      </w:r>
      <w:r w:rsidRPr="004B4D36">
        <w:rPr>
          <w:rFonts w:ascii="Arial" w:hAnsi="Arial" w:cs="Arial"/>
          <w:kern w:val="0"/>
          <w:sz w:val="20"/>
          <w:szCs w:val="20"/>
        </w:rPr>
        <w:tab/>
      </w:r>
      <w:r w:rsidRPr="004B4D36">
        <w:rPr>
          <w:rFonts w:ascii="Arial" w:hAnsi="Arial" w:cs="Arial"/>
          <w:kern w:val="0"/>
          <w:sz w:val="20"/>
          <w:szCs w:val="20"/>
        </w:rPr>
        <w:tab/>
        <w:t xml:space="preserve">Reports </w:t>
      </w:r>
      <w:proofErr w:type="spellStart"/>
      <w:r w:rsidRPr="004B4D36">
        <w:rPr>
          <w:rFonts w:ascii="Arial" w:hAnsi="Arial" w:cs="Arial"/>
          <w:kern w:val="0"/>
          <w:sz w:val="20"/>
          <w:szCs w:val="20"/>
        </w:rPr>
        <w:t>available</w:t>
      </w:r>
      <w:proofErr w:type="spellEnd"/>
      <w:r w:rsidRPr="004B4D36">
        <w:rPr>
          <w:rFonts w:ascii="Arial" w:hAnsi="Arial" w:cs="Arial"/>
          <w:kern w:val="0"/>
          <w:sz w:val="20"/>
          <w:szCs w:val="20"/>
        </w:rPr>
        <w:t xml:space="preserve"> on </w:t>
      </w:r>
      <w:proofErr w:type="spellStart"/>
      <w:r w:rsidRPr="004B4D36">
        <w:rPr>
          <w:rFonts w:ascii="Arial" w:hAnsi="Arial" w:cs="Arial"/>
          <w:kern w:val="0"/>
          <w:sz w:val="20"/>
          <w:szCs w:val="20"/>
        </w:rPr>
        <w:t>request</w:t>
      </w:r>
      <w:proofErr w:type="spellEnd"/>
    </w:p>
    <w:p w14:paraId="1DBE53E6" w14:textId="77777777" w:rsidR="000E636D" w:rsidRPr="004B4D36" w:rsidRDefault="000E636D" w:rsidP="000E636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14:paraId="77A256D1" w14:textId="77777777" w:rsidR="006A5E15" w:rsidRPr="0033396D" w:rsidRDefault="006A5E15">
      <w:pPr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sectPr w:rsidR="006A5E15" w:rsidRPr="0033396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2A9"/>
    <w:rsid w:val="000278EB"/>
    <w:rsid w:val="000972A9"/>
    <w:rsid w:val="000E636D"/>
    <w:rsid w:val="002A5750"/>
    <w:rsid w:val="0033396D"/>
    <w:rsid w:val="004039E8"/>
    <w:rsid w:val="00404D74"/>
    <w:rsid w:val="00423CC1"/>
    <w:rsid w:val="00482D08"/>
    <w:rsid w:val="004E38B7"/>
    <w:rsid w:val="00507F0C"/>
    <w:rsid w:val="005B36C7"/>
    <w:rsid w:val="005E16DC"/>
    <w:rsid w:val="005F6576"/>
    <w:rsid w:val="0060118E"/>
    <w:rsid w:val="006557D7"/>
    <w:rsid w:val="006A5E15"/>
    <w:rsid w:val="00784871"/>
    <w:rsid w:val="008B1517"/>
    <w:rsid w:val="0093607C"/>
    <w:rsid w:val="00A25CA4"/>
    <w:rsid w:val="00A33B6A"/>
    <w:rsid w:val="00B45710"/>
    <w:rsid w:val="00B7053C"/>
    <w:rsid w:val="00B8373C"/>
    <w:rsid w:val="00BA1220"/>
    <w:rsid w:val="00BC3B96"/>
    <w:rsid w:val="00E23FE6"/>
    <w:rsid w:val="00E37592"/>
    <w:rsid w:val="00EB5A03"/>
    <w:rsid w:val="00EF6425"/>
    <w:rsid w:val="00FA4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62DE1"/>
  <w15:chartTrackingRefBased/>
  <w15:docId w15:val="{C2DF38FC-87F4-4981-9268-FBD55FCF6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0972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0972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972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0972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0972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972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972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972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972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0972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0972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972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972A9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972A9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972A9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972A9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972A9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972A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0972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972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972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972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0972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0972A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0972A9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0972A9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972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0972A9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0972A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5a7b78a-a0f9-48e8-bc75-66e720fbb2a2">
      <Terms xmlns="http://schemas.microsoft.com/office/infopath/2007/PartnerControls"/>
    </lcf76f155ced4ddcb4097134ff3c332f>
    <TaxCatchAll xmlns="59fe52f9-08cd-4680-bca6-6274c66ef8a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141E53A78AA14AB7EA7A2B6659DB8F" ma:contentTypeVersion="12" ma:contentTypeDescription="Ein neues Dokument erstellen." ma:contentTypeScope="" ma:versionID="33559ca19d930f39148573e1f71a219c">
  <xsd:schema xmlns:xsd="http://www.w3.org/2001/XMLSchema" xmlns:xs="http://www.w3.org/2001/XMLSchema" xmlns:p="http://schemas.microsoft.com/office/2006/metadata/properties" xmlns:ns2="a5a7b78a-a0f9-48e8-bc75-66e720fbb2a2" xmlns:ns3="59fe52f9-08cd-4680-bca6-6274c66ef8a7" targetNamespace="http://schemas.microsoft.com/office/2006/metadata/properties" ma:root="true" ma:fieldsID="acd935b02c44eb5bd840642968470a8d" ns2:_="" ns3:_="">
    <xsd:import namespace="a5a7b78a-a0f9-48e8-bc75-66e720fbb2a2"/>
    <xsd:import namespace="59fe52f9-08cd-4680-bca6-6274c66ef8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a7b78a-a0f9-48e8-bc75-66e720fbb2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3d459374-35f4-4cc4-8209-1117ea4149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e52f9-08cd-4680-bca6-6274c66ef8a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305678e-fd2f-4760-8f0b-fd012a5937f5}" ma:internalName="TaxCatchAll" ma:showField="CatchAllData" ma:web="59fe52f9-08cd-4680-bca6-6274c66ef8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1D7B80-0143-424E-AF02-9AEAF20091C9}">
  <ds:schemaRefs>
    <ds:schemaRef ds:uri="http://schemas.microsoft.com/office/2006/metadata/properties"/>
    <ds:schemaRef ds:uri="http://schemas.microsoft.com/office/infopath/2007/PartnerControls"/>
    <ds:schemaRef ds:uri="dcf8a495-1023-4eea-820b-e76c70f2fa2f"/>
    <ds:schemaRef ds:uri="5f923376-ad6d-4fb0-873f-adf0c92a9677"/>
  </ds:schemaRefs>
</ds:datastoreItem>
</file>

<file path=customXml/itemProps2.xml><?xml version="1.0" encoding="utf-8"?>
<ds:datastoreItem xmlns:ds="http://schemas.openxmlformats.org/officeDocument/2006/customXml" ds:itemID="{1B684390-9878-4161-B463-B9C52FA41D78}"/>
</file>

<file path=customXml/itemProps3.xml><?xml version="1.0" encoding="utf-8"?>
<ds:datastoreItem xmlns:ds="http://schemas.openxmlformats.org/officeDocument/2006/customXml" ds:itemID="{09AE8DF8-2E3A-44E4-A3E6-FB7041E4E35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Luyten, Lukas</dc:creator>
  <cp:keywords/>
  <dc:description/>
  <cp:lastModifiedBy>Luyten, Lukas</cp:lastModifiedBy>
  <cp:revision>31</cp:revision>
  <dcterms:created xsi:type="dcterms:W3CDTF">2026-03-26T07:34:00Z</dcterms:created>
  <dcterms:modified xsi:type="dcterms:W3CDTF">2026-06-15T07:41:00Z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0x010100F2141E53A78AA14AB7EA7A2B6659DB8F</vt:lpwstr>
  </property>
  <property fmtid="{D5CDD505-2E9C-101B-9397-08002B2CF9AE}" pid="3" name="MediaServiceImageTags">
    <vt:lpwstr/>
  </property>
</Properties>
</file>